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A" w:rsidRDefault="00A62F8A" w:rsidP="00683458">
      <w:pPr>
        <w:jc w:val="center"/>
        <w:rPr>
          <w:rFonts w:ascii="TH SarabunPSK" w:hAnsi="TH SarabunPSK" w:cs="TH SarabunPSK" w:hint="cs"/>
          <w:sz w:val="28"/>
        </w:rPr>
      </w:pPr>
    </w:p>
    <w:p w:rsidR="00683458" w:rsidRPr="00A62F8A" w:rsidRDefault="00683458" w:rsidP="00683458">
      <w:pPr>
        <w:jc w:val="center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683458" w:rsidRPr="00A62F8A" w:rsidRDefault="00683458" w:rsidP="00683458">
      <w:pPr>
        <w:jc w:val="center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>ในการจัดซื้อจัดจ้างที่มิใช่งานก่อสร้าง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1. ชื่อโครงการ  </w:t>
      </w:r>
      <w:r w:rsidRPr="00A62F8A">
        <w:rPr>
          <w:rFonts w:ascii="TH SarabunPSK" w:hAnsi="TH SarabunPSK" w:cs="TH SarabunPSK"/>
          <w:sz w:val="28"/>
          <w:u w:val="single"/>
          <w:cs/>
        </w:rPr>
        <w:t>หนังสือ</w:t>
      </w:r>
      <w:r w:rsidRPr="00A62F8A">
        <w:rPr>
          <w:rFonts w:ascii="TH SarabunPSK" w:hAnsi="TH SarabunPSK" w:cs="TH SarabunPSK" w:hint="cs"/>
          <w:sz w:val="28"/>
          <w:u w:val="single"/>
          <w:cs/>
        </w:rPr>
        <w:t>แบบเรียน</w:t>
      </w:r>
      <w:r w:rsidRPr="00A62F8A">
        <w:rPr>
          <w:rFonts w:ascii="TH SarabunPSK" w:hAnsi="TH SarabunPSK" w:cs="TH SarabunPSK"/>
          <w:sz w:val="28"/>
          <w:u w:val="single"/>
          <w:cs/>
        </w:rPr>
        <w:t xml:space="preserve">  จำนวน 1</w:t>
      </w:r>
      <w:r w:rsidRPr="00A62F8A">
        <w:rPr>
          <w:rFonts w:ascii="TH SarabunPSK" w:hAnsi="TH SarabunPSK" w:cs="TH SarabunPSK" w:hint="cs"/>
          <w:sz w:val="28"/>
          <w:u w:val="single"/>
          <w:cs/>
        </w:rPr>
        <w:t>6</w:t>
      </w:r>
      <w:r w:rsidRPr="00A62F8A">
        <w:rPr>
          <w:rFonts w:ascii="TH SarabunPSK" w:hAnsi="TH SarabunPSK" w:cs="TH SarabunPSK"/>
          <w:sz w:val="28"/>
          <w:u w:val="single"/>
          <w:cs/>
        </w:rPr>
        <w:t xml:space="preserve"> รายการ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  <w:u w:val="single"/>
        </w:rPr>
      </w:pPr>
      <w:r w:rsidRPr="00A62F8A">
        <w:rPr>
          <w:rFonts w:ascii="TH SarabunPSK" w:hAnsi="TH SarabunPSK" w:cs="TH SarabunPSK"/>
          <w:sz w:val="28"/>
          <w:cs/>
        </w:rPr>
        <w:t xml:space="preserve">    หน่วยงานเจ้าของโครงการ ศูนย์การศึกษานอกระบบและการศึกษาตามอัธยาศัยอำเภอปากชม</w:t>
      </w:r>
      <w:r w:rsidRPr="00A62F8A">
        <w:rPr>
          <w:rFonts w:ascii="TH SarabunPSK" w:hAnsi="TH SarabunPSK" w:cs="TH SarabunPSK"/>
          <w:sz w:val="28"/>
          <w:u w:val="single"/>
        </w:rPr>
        <w:t xml:space="preserve"> 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2. วงเงินงบประมาณที่ได้รับจัดสรร  </w:t>
      </w:r>
      <w:r w:rsidRPr="00A62F8A">
        <w:rPr>
          <w:rFonts w:ascii="TH SarabunPSK" w:hAnsi="TH SarabunPSK" w:cs="TH SarabunPSK" w:hint="cs"/>
          <w:sz w:val="28"/>
          <w:cs/>
        </w:rPr>
        <w:t>206,500</w:t>
      </w:r>
      <w:r w:rsidRPr="00A62F8A">
        <w:rPr>
          <w:rFonts w:ascii="TH SarabunPSK" w:hAnsi="TH SarabunPSK" w:cs="TH SarabunPSK"/>
          <w:sz w:val="28"/>
          <w:cs/>
        </w:rPr>
        <w:t xml:space="preserve"> 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  <w:cs/>
        </w:rPr>
        <w:t>3. วันที่กำหนดราคากลาง</w:t>
      </w:r>
      <w:r w:rsidRPr="00A62F8A"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/>
          <w:sz w:val="28"/>
          <w:cs/>
        </w:rPr>
        <w:t xml:space="preserve">(ราคาอ้างอิง) </w:t>
      </w:r>
      <w:r w:rsidRPr="00A62F8A">
        <w:rPr>
          <w:rFonts w:ascii="TH SarabunPSK" w:hAnsi="TH SarabunPSK" w:cs="TH SarabunPSK"/>
          <w:sz w:val="28"/>
          <w:u w:val="single"/>
        </w:rPr>
        <w:t xml:space="preserve"> 12   </w:t>
      </w:r>
      <w:proofErr w:type="gramStart"/>
      <w:r w:rsidRPr="00A62F8A">
        <w:rPr>
          <w:rFonts w:ascii="TH SarabunPSK" w:hAnsi="TH SarabunPSK" w:cs="TH SarabunPSK" w:hint="cs"/>
          <w:sz w:val="28"/>
          <w:u w:val="single"/>
          <w:cs/>
        </w:rPr>
        <w:t xml:space="preserve">พฤษภาคม </w:t>
      </w:r>
      <w:r w:rsidRPr="00A62F8A">
        <w:rPr>
          <w:rFonts w:ascii="TH SarabunPSK" w:hAnsi="TH SarabunPSK" w:cs="TH SarabunPSK"/>
          <w:sz w:val="28"/>
          <w:u w:val="single"/>
          <w:cs/>
        </w:rPr>
        <w:t xml:space="preserve"> 255</w:t>
      </w:r>
      <w:r w:rsidRPr="00A62F8A">
        <w:rPr>
          <w:rFonts w:ascii="TH SarabunPSK" w:hAnsi="TH SarabunPSK" w:cs="TH SarabunPSK" w:hint="cs"/>
          <w:sz w:val="28"/>
          <w:u w:val="single"/>
          <w:cs/>
        </w:rPr>
        <w:t>7</w:t>
      </w:r>
      <w:proofErr w:type="gramEnd"/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 เป็นเงิน </w:t>
      </w:r>
      <w:r w:rsidR="00A62F8A"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 xml:space="preserve">206,170 </w:t>
      </w:r>
      <w:r w:rsidR="00A62F8A"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/>
          <w:sz w:val="28"/>
          <w:cs/>
        </w:rPr>
        <w:t xml:space="preserve"> บาท  ราคา/หน่วย(ถ้ามี) รายละเอียดดังนี้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 w:hint="cs"/>
          <w:sz w:val="28"/>
          <w:cs/>
        </w:rPr>
        <w:t>ระดับประถมศึกษา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  <w:cs/>
        </w:rPr>
        <w:t xml:space="preserve">    </w:t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/>
          <w:sz w:val="28"/>
          <w:cs/>
        </w:rPr>
        <w:t>3.1</w:t>
      </w:r>
      <w:r w:rsidRPr="00A62F8A">
        <w:rPr>
          <w:rFonts w:ascii="TH SarabunPSK" w:hAnsi="TH SarabunPSK" w:cs="TH SarabunPSK" w:hint="cs"/>
          <w:sz w:val="28"/>
          <w:cs/>
        </w:rPr>
        <w:t xml:space="preserve">  </w:t>
      </w:r>
      <w:r w:rsidR="00A62F8A" w:rsidRPr="00A62F8A">
        <w:rPr>
          <w:rFonts w:ascii="TH SarabunPSK" w:hAnsi="TH SarabunPSK" w:cs="TH SarabunPSK" w:hint="cs"/>
          <w:sz w:val="28"/>
          <w:cs/>
        </w:rPr>
        <w:t>วิชา</w:t>
      </w:r>
      <w:r w:rsidRPr="00A62F8A">
        <w:rPr>
          <w:rFonts w:ascii="TH SarabunPSK" w:hAnsi="TH SarabunPSK" w:cs="TH SarabunPSK" w:hint="cs"/>
          <w:sz w:val="28"/>
          <w:cs/>
        </w:rPr>
        <w:t>ทักษะการเรียนรู้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ราคา     </w:t>
      </w:r>
      <w:r w:rsidR="00A62F8A">
        <w:rPr>
          <w:rFonts w:ascii="TH SarabunPSK" w:hAnsi="TH SarabunPSK" w:cs="TH SarabunPSK" w:hint="cs"/>
          <w:sz w:val="28"/>
          <w:cs/>
        </w:rPr>
        <w:t>209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 </w:t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/>
          <w:sz w:val="28"/>
          <w:cs/>
        </w:rPr>
        <w:t xml:space="preserve">3.2 </w:t>
      </w:r>
      <w:r w:rsidRPr="00A62F8A">
        <w:rPr>
          <w:rFonts w:ascii="TH SarabunPSK" w:hAnsi="TH SarabunPSK" w:cs="TH SarabunPSK" w:hint="cs"/>
          <w:sz w:val="28"/>
          <w:cs/>
        </w:rPr>
        <w:t xml:space="preserve"> </w:t>
      </w:r>
      <w:r w:rsidR="00A62F8A" w:rsidRPr="00A62F8A">
        <w:rPr>
          <w:rFonts w:ascii="TH SarabunPSK" w:hAnsi="TH SarabunPSK" w:cs="TH SarabunPSK" w:hint="cs"/>
          <w:sz w:val="28"/>
          <w:cs/>
        </w:rPr>
        <w:t>วิชา</w:t>
      </w:r>
      <w:r w:rsidRPr="00A62F8A">
        <w:rPr>
          <w:rFonts w:ascii="TH SarabunPSK" w:hAnsi="TH SarabunPSK" w:cs="TH SarabunPSK" w:hint="cs"/>
          <w:sz w:val="28"/>
          <w:cs/>
        </w:rPr>
        <w:t>ภาษาไทย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ราคา     </w:t>
      </w:r>
      <w:r w:rsidR="00A62F8A">
        <w:rPr>
          <w:rFonts w:ascii="TH SarabunPSK" w:hAnsi="TH SarabunPSK" w:cs="TH SarabunPSK" w:hint="cs"/>
          <w:sz w:val="28"/>
          <w:cs/>
        </w:rPr>
        <w:t>151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3.3  </w:t>
      </w:r>
      <w:r w:rsidR="00A62F8A" w:rsidRPr="00A62F8A">
        <w:rPr>
          <w:rFonts w:ascii="TH SarabunPSK" w:hAnsi="TH SarabunPSK" w:cs="TH SarabunPSK" w:hint="cs"/>
          <w:sz w:val="28"/>
          <w:cs/>
        </w:rPr>
        <w:t>วิชา</w:t>
      </w:r>
      <w:r w:rsidRPr="00A62F8A">
        <w:rPr>
          <w:rFonts w:ascii="TH SarabunPSK" w:hAnsi="TH SarabunPSK" w:cs="TH SarabunPSK" w:hint="cs"/>
          <w:sz w:val="28"/>
          <w:cs/>
        </w:rPr>
        <w:t>วิทยาศาสตร์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ราคา     </w:t>
      </w:r>
      <w:r w:rsidR="00A62F8A">
        <w:rPr>
          <w:rFonts w:ascii="TH SarabunPSK" w:hAnsi="TH SarabunPSK" w:cs="TH SarabunPSK" w:hint="cs"/>
          <w:sz w:val="28"/>
          <w:cs/>
        </w:rPr>
        <w:t>348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3.4  </w:t>
      </w:r>
      <w:r w:rsidR="00A62F8A" w:rsidRPr="00A62F8A">
        <w:rPr>
          <w:rFonts w:ascii="TH SarabunPSK" w:hAnsi="TH SarabunPSK" w:cs="TH SarabunPSK" w:hint="cs"/>
          <w:sz w:val="28"/>
          <w:cs/>
        </w:rPr>
        <w:t>วิชา</w:t>
      </w:r>
      <w:r w:rsidRPr="00A62F8A">
        <w:rPr>
          <w:rFonts w:ascii="TH SarabunPSK" w:hAnsi="TH SarabunPSK" w:cs="TH SarabunPSK" w:hint="cs"/>
          <w:sz w:val="28"/>
          <w:cs/>
        </w:rPr>
        <w:t>ช่องทางเข้าสู่อาชีพ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ราคา</w:t>
      </w:r>
      <w:r w:rsidR="006B219E">
        <w:rPr>
          <w:rFonts w:ascii="TH SarabunPSK" w:hAnsi="TH SarabunPSK" w:cs="TH SarabunPSK" w:hint="cs"/>
          <w:sz w:val="28"/>
          <w:cs/>
        </w:rPr>
        <w:t xml:space="preserve">     151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3.5  </w:t>
      </w:r>
      <w:r w:rsidR="00A62F8A" w:rsidRPr="00A62F8A">
        <w:rPr>
          <w:rFonts w:ascii="TH SarabunPSK" w:hAnsi="TH SarabunPSK" w:cs="TH SarabunPSK" w:hint="cs"/>
          <w:sz w:val="28"/>
          <w:cs/>
        </w:rPr>
        <w:t>วิชา</w:t>
      </w:r>
      <w:r w:rsidRPr="00A62F8A">
        <w:rPr>
          <w:rFonts w:ascii="TH SarabunPSK" w:hAnsi="TH SarabunPSK" w:cs="TH SarabunPSK" w:hint="cs"/>
          <w:sz w:val="28"/>
          <w:cs/>
        </w:rPr>
        <w:t>เศรษฐกิจพอเพียง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 ราคา    </w:t>
      </w:r>
      <w:r w:rsidR="006B219E">
        <w:rPr>
          <w:rFonts w:ascii="TH SarabunPSK" w:hAnsi="TH SarabunPSK" w:cs="TH SarabunPSK" w:hint="cs"/>
          <w:sz w:val="28"/>
          <w:cs/>
        </w:rPr>
        <w:t xml:space="preserve">  81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A62F8A" w:rsidRPr="00A62F8A" w:rsidRDefault="00A62F8A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 w:hint="cs"/>
          <w:sz w:val="28"/>
          <w:cs/>
        </w:rPr>
        <w:t>ระดับมัธยมศึกษาตอนต้น</w:t>
      </w:r>
    </w:p>
    <w:p w:rsidR="00A62F8A" w:rsidRPr="00A62F8A" w:rsidRDefault="00683458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="00A62F8A" w:rsidRPr="00A62F8A">
        <w:rPr>
          <w:rFonts w:ascii="TH SarabunPSK" w:hAnsi="TH SarabunPSK" w:cs="TH SarabunPSK" w:hint="cs"/>
          <w:sz w:val="28"/>
          <w:cs/>
        </w:rPr>
        <w:tab/>
      </w:r>
      <w:r w:rsidR="00A62F8A" w:rsidRPr="00A62F8A">
        <w:rPr>
          <w:rFonts w:ascii="TH SarabunPSK" w:hAnsi="TH SarabunPSK" w:cs="TH SarabunPSK"/>
          <w:sz w:val="28"/>
          <w:cs/>
        </w:rPr>
        <w:t>3.1</w:t>
      </w:r>
      <w:r w:rsidR="00A62F8A" w:rsidRPr="00A62F8A">
        <w:rPr>
          <w:rFonts w:ascii="TH SarabunPSK" w:hAnsi="TH SarabunPSK" w:cs="TH SarabunPSK" w:hint="cs"/>
          <w:sz w:val="28"/>
          <w:cs/>
        </w:rPr>
        <w:t xml:space="preserve">  วิชาทักษะการเรียนรู้</w:t>
      </w:r>
      <w:r w:rsidR="00A62F8A" w:rsidRPr="00A62F8A">
        <w:rPr>
          <w:rFonts w:ascii="TH SarabunPSK" w:hAnsi="TH SarabunPSK" w:cs="TH SarabunPSK" w:hint="cs"/>
          <w:sz w:val="28"/>
          <w:cs/>
        </w:rPr>
        <w:tab/>
        <w:t xml:space="preserve">        ราคา      </w:t>
      </w:r>
      <w:r w:rsidR="00A62F8A"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>302</w:t>
      </w:r>
      <w:r w:rsidR="00A62F8A">
        <w:rPr>
          <w:rFonts w:ascii="TH SarabunPSK" w:hAnsi="TH SarabunPSK" w:cs="TH SarabunPSK" w:hint="cs"/>
          <w:sz w:val="28"/>
          <w:cs/>
        </w:rPr>
        <w:t xml:space="preserve"> </w:t>
      </w:r>
      <w:r w:rsidR="00A62F8A"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 </w:t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/>
          <w:sz w:val="28"/>
          <w:cs/>
        </w:rPr>
        <w:t xml:space="preserve">3.2 </w:t>
      </w:r>
      <w:r w:rsidRPr="00A62F8A">
        <w:rPr>
          <w:rFonts w:ascii="TH SarabunPSK" w:hAnsi="TH SarabunPSK" w:cs="TH SarabunPSK" w:hint="cs"/>
          <w:sz w:val="28"/>
          <w:cs/>
        </w:rPr>
        <w:t xml:space="preserve"> วิชาภาษาไทย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ราคา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62F8A"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>325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3.3  วิชาวิทยาศาสตร์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ราคา       </w:t>
      </w:r>
      <w:r w:rsidR="006B219E">
        <w:rPr>
          <w:rFonts w:ascii="TH SarabunPSK" w:hAnsi="TH SarabunPSK" w:cs="TH SarabunPSK" w:hint="cs"/>
          <w:sz w:val="28"/>
          <w:cs/>
        </w:rPr>
        <w:t>563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 xml:space="preserve">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3.4  วิชาช่องทางการพัฒนาอาชีพ     ราคา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 xml:space="preserve">      168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3.5  วิชาเศรษฐกิจพอเพียง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 ราคา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62F8A"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>116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 w:hint="cs"/>
          <w:sz w:val="28"/>
          <w:cs/>
        </w:rPr>
        <w:t>ระดับมัธยมศึกษาตอนปลาย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/>
          <w:sz w:val="28"/>
          <w:cs/>
        </w:rPr>
        <w:t>3.1</w:t>
      </w:r>
      <w:r w:rsidRPr="00A62F8A">
        <w:rPr>
          <w:rFonts w:ascii="TH SarabunPSK" w:hAnsi="TH SarabunPSK" w:cs="TH SarabunPSK" w:hint="cs"/>
          <w:sz w:val="28"/>
          <w:cs/>
        </w:rPr>
        <w:t xml:space="preserve">  วิชาทักษะการเรียนรู้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ราคา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B219E">
        <w:rPr>
          <w:rFonts w:ascii="TH SarabunPSK" w:hAnsi="TH SarabunPSK" w:cs="TH SarabunPSK" w:hint="cs"/>
          <w:sz w:val="28"/>
          <w:cs/>
        </w:rPr>
        <w:t>418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 </w:t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/>
          <w:sz w:val="28"/>
          <w:cs/>
        </w:rPr>
        <w:t xml:space="preserve">3.2 </w:t>
      </w:r>
      <w:r w:rsidRPr="00A62F8A">
        <w:rPr>
          <w:rFonts w:ascii="TH SarabunPSK" w:hAnsi="TH SarabunPSK" w:cs="TH SarabunPSK" w:hint="cs"/>
          <w:sz w:val="28"/>
          <w:cs/>
        </w:rPr>
        <w:t xml:space="preserve"> วิชาภาษาไทย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ราคา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62F8A">
        <w:rPr>
          <w:rFonts w:ascii="TH SarabunPSK" w:hAnsi="TH SarabunPSK" w:cs="TH SarabunPSK" w:hint="cs"/>
          <w:sz w:val="28"/>
          <w:cs/>
        </w:rPr>
        <w:t xml:space="preserve">  </w:t>
      </w:r>
      <w:r w:rsidR="006B219E">
        <w:rPr>
          <w:rFonts w:ascii="TH SarabunPSK" w:hAnsi="TH SarabunPSK" w:cs="TH SarabunPSK" w:hint="cs"/>
          <w:sz w:val="28"/>
          <w:cs/>
        </w:rPr>
        <w:t>238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3.3  วิชาวิทยาศาสตร์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ราคา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6B219E">
        <w:rPr>
          <w:rFonts w:ascii="TH SarabunPSK" w:hAnsi="TH SarabunPSK" w:cs="TH SarabunPSK" w:hint="cs"/>
          <w:sz w:val="28"/>
          <w:cs/>
        </w:rPr>
        <w:t>522</w:t>
      </w:r>
      <w:r w:rsidRPr="00A62F8A">
        <w:rPr>
          <w:rFonts w:ascii="TH SarabunPSK" w:hAnsi="TH SarabunPSK" w:cs="TH SarabunPSK" w:hint="cs"/>
          <w:sz w:val="28"/>
          <w:cs/>
        </w:rPr>
        <w:t xml:space="preserve"> 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3.4  วิชาช่องทางการขยายอาชีพ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62F8A">
        <w:rPr>
          <w:rFonts w:ascii="TH SarabunPSK" w:hAnsi="TH SarabunPSK" w:cs="TH SarabunPSK" w:hint="cs"/>
          <w:sz w:val="28"/>
          <w:cs/>
        </w:rPr>
        <w:t xml:space="preserve">  ราคา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62F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B219E">
        <w:rPr>
          <w:rFonts w:ascii="TH SarabunPSK" w:hAnsi="TH SarabunPSK" w:cs="TH SarabunPSK" w:hint="cs"/>
          <w:sz w:val="28"/>
          <w:cs/>
        </w:rPr>
        <w:t>162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  <w:t>3.5  วิชาเศรษฐกิจพอเพียง</w:t>
      </w:r>
      <w:r w:rsidRPr="00A62F8A">
        <w:rPr>
          <w:rFonts w:ascii="TH SarabunPSK" w:hAnsi="TH SarabunPSK" w:cs="TH SarabunPSK" w:hint="cs"/>
          <w:sz w:val="28"/>
          <w:cs/>
        </w:rPr>
        <w:tab/>
        <w:t xml:space="preserve">         ราคา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62F8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B219E">
        <w:rPr>
          <w:rFonts w:ascii="TH SarabunPSK" w:hAnsi="TH SarabunPSK" w:cs="TH SarabunPSK" w:hint="cs"/>
          <w:sz w:val="28"/>
          <w:cs/>
        </w:rPr>
        <w:t>110</w:t>
      </w:r>
      <w:r w:rsidRPr="00A62F8A">
        <w:rPr>
          <w:rFonts w:ascii="TH SarabunPSK" w:hAnsi="TH SarabunPSK" w:cs="TH SarabunPSK" w:hint="cs"/>
          <w:sz w:val="28"/>
          <w:cs/>
        </w:rPr>
        <w:t xml:space="preserve">   บาท</w:t>
      </w:r>
    </w:p>
    <w:p w:rsidR="00A62F8A" w:rsidRPr="00A62F8A" w:rsidRDefault="00A62F8A" w:rsidP="00A62F8A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/>
          <w:sz w:val="28"/>
        </w:rPr>
        <w:tab/>
        <w:t xml:space="preserve">3.6  </w:t>
      </w:r>
      <w:r w:rsidRPr="00A62F8A">
        <w:rPr>
          <w:rFonts w:ascii="TH SarabunPSK" w:hAnsi="TH SarabunPSK" w:cs="TH SarabunPSK" w:hint="cs"/>
          <w:sz w:val="28"/>
          <w:cs/>
        </w:rPr>
        <w:t>วิชาศิลปศึกษา</w:t>
      </w:r>
      <w:r w:rsidRPr="00A62F8A">
        <w:rPr>
          <w:rFonts w:ascii="TH SarabunPSK" w:hAnsi="TH SarabunPSK" w:cs="TH SarabunPSK" w:hint="cs"/>
          <w:sz w:val="28"/>
          <w:cs/>
        </w:rPr>
        <w:tab/>
      </w:r>
      <w:r w:rsidRPr="00A62F8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A62F8A">
        <w:rPr>
          <w:rFonts w:ascii="TH SarabunPSK" w:hAnsi="TH SarabunPSK" w:cs="TH SarabunPSK" w:hint="cs"/>
          <w:sz w:val="28"/>
          <w:cs/>
        </w:rPr>
        <w:t xml:space="preserve">ราคา       </w:t>
      </w:r>
      <w:r w:rsidR="006B219E">
        <w:rPr>
          <w:rFonts w:ascii="TH SarabunPSK" w:hAnsi="TH SarabunPSK" w:cs="TH SarabunPSK" w:hint="cs"/>
          <w:sz w:val="28"/>
          <w:cs/>
        </w:rPr>
        <w:t xml:space="preserve">  157  </w:t>
      </w:r>
      <w:r w:rsidR="00E85C46">
        <w:rPr>
          <w:rFonts w:ascii="TH SarabunPSK" w:hAnsi="TH SarabunPSK" w:cs="TH SarabunPSK" w:hint="cs"/>
          <w:sz w:val="28"/>
          <w:cs/>
        </w:rPr>
        <w:t xml:space="preserve"> </w:t>
      </w:r>
      <w:r w:rsidR="006B219E">
        <w:rPr>
          <w:rFonts w:ascii="TH SarabunPSK" w:hAnsi="TH SarabunPSK" w:cs="TH SarabunPSK" w:hint="cs"/>
          <w:sz w:val="28"/>
          <w:cs/>
        </w:rPr>
        <w:t>บาท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>4. แหล่งที่มาของราคากลาง(ราคาอ้างอิง)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4.1 </w:t>
      </w:r>
      <w:r w:rsidRPr="00A62F8A">
        <w:rPr>
          <w:rFonts w:ascii="TH SarabunPSK" w:eastAsia="Cordia New" w:hAnsi="TH SarabunPSK" w:cs="TH SarabunPSK"/>
          <w:sz w:val="28"/>
          <w:cs/>
        </w:rPr>
        <w:t xml:space="preserve">บริษัท </w:t>
      </w:r>
      <w:r w:rsidR="00A62F8A" w:rsidRPr="00A62F8A">
        <w:rPr>
          <w:rFonts w:ascii="TH SarabunPSK" w:eastAsia="Cordia New" w:hAnsi="TH SarabunPSK" w:cs="TH SarabunPSK" w:hint="cs"/>
          <w:sz w:val="28"/>
          <w:cs/>
        </w:rPr>
        <w:t>ยงสวัสดิ์อินเตอร์กรุ๊ป</w:t>
      </w:r>
      <w:r w:rsidRPr="00A62F8A">
        <w:rPr>
          <w:rFonts w:ascii="TH SarabunPSK" w:eastAsia="Cordia New" w:hAnsi="TH SarabunPSK" w:cs="TH SarabunPSK"/>
          <w:sz w:val="28"/>
          <w:cs/>
        </w:rPr>
        <w:t xml:space="preserve"> จำกัด</w:t>
      </w:r>
    </w:p>
    <w:p w:rsidR="00A62F8A" w:rsidRPr="00A62F8A" w:rsidRDefault="00A62F8A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</w:rPr>
      </w:pPr>
      <w:r w:rsidRPr="00A62F8A">
        <w:rPr>
          <w:rFonts w:ascii="TH SarabunPSK" w:hAnsi="TH SarabunPSK" w:cs="TH SarabunPSK" w:hint="cs"/>
          <w:sz w:val="28"/>
          <w:cs/>
        </w:rPr>
        <w:t xml:space="preserve">    4.2  บริษัท รุ่งธนเกียรติ</w:t>
      </w:r>
      <w:proofErr w:type="spellStart"/>
      <w:r w:rsidRPr="00A62F8A">
        <w:rPr>
          <w:rFonts w:ascii="TH SarabunPSK" w:hAnsi="TH SarabunPSK" w:cs="TH SarabunPSK" w:hint="cs"/>
          <w:sz w:val="28"/>
          <w:cs/>
        </w:rPr>
        <w:t>ออฟ</w:t>
      </w:r>
      <w:proofErr w:type="spellEnd"/>
      <w:r w:rsidRPr="00A62F8A">
        <w:rPr>
          <w:rFonts w:ascii="TH SarabunPSK" w:hAnsi="TH SarabunPSK" w:cs="TH SarabunPSK" w:hint="cs"/>
          <w:sz w:val="28"/>
          <w:cs/>
        </w:rPr>
        <w:t>เซท จำกัด</w:t>
      </w:r>
    </w:p>
    <w:p w:rsidR="00A62F8A" w:rsidRPr="00A62F8A" w:rsidRDefault="00A62F8A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  <w:cs/>
        </w:rPr>
      </w:pPr>
      <w:r w:rsidRPr="00A62F8A">
        <w:rPr>
          <w:rFonts w:ascii="TH SarabunPSK" w:hAnsi="TH SarabunPSK" w:cs="TH SarabunPSK" w:hint="cs"/>
          <w:sz w:val="28"/>
          <w:cs/>
        </w:rPr>
        <w:t xml:space="preserve">    4.3  บริษัท ฟีนิกซ์อินเตอร์</w:t>
      </w:r>
      <w:proofErr w:type="spellStart"/>
      <w:r w:rsidRPr="00A62F8A">
        <w:rPr>
          <w:rFonts w:ascii="TH SarabunPSK" w:hAnsi="TH SarabunPSK" w:cs="TH SarabunPSK" w:hint="cs"/>
          <w:sz w:val="28"/>
          <w:cs/>
        </w:rPr>
        <w:t>ซัพ</w:t>
      </w:r>
      <w:proofErr w:type="spellEnd"/>
      <w:r w:rsidRPr="00A62F8A">
        <w:rPr>
          <w:rFonts w:ascii="TH SarabunPSK" w:hAnsi="TH SarabunPSK" w:cs="TH SarabunPSK" w:hint="cs"/>
          <w:sz w:val="28"/>
          <w:cs/>
        </w:rPr>
        <w:t>พลาย จำกัด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>5. รายชื่อเจ้าหน้าที่ผู้กำหนดราคากลาง(ราคาอ้างอิง)ทุกคน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  <w:cs/>
        </w:rPr>
        <w:t xml:space="preserve">    5.1 </w:t>
      </w:r>
      <w:proofErr w:type="spellStart"/>
      <w:r w:rsidRPr="00A62F8A">
        <w:rPr>
          <w:rFonts w:ascii="TH SarabunPSK" w:hAnsi="TH SarabunPSK" w:cs="TH SarabunPSK"/>
          <w:sz w:val="28"/>
          <w:cs/>
        </w:rPr>
        <w:t>นางธนัญญา</w:t>
      </w:r>
      <w:proofErr w:type="spellEnd"/>
      <w:r w:rsidRPr="00A62F8A">
        <w:rPr>
          <w:rFonts w:ascii="TH SarabunPSK" w:hAnsi="TH SarabunPSK" w:cs="TH SarabunPSK"/>
          <w:sz w:val="28"/>
          <w:cs/>
        </w:rPr>
        <w:t xml:space="preserve">  นารัตน์โท   </w:t>
      </w:r>
      <w:r w:rsidR="00A62F8A">
        <w:rPr>
          <w:rFonts w:ascii="TH SarabunPSK" w:hAnsi="TH SarabunPSK" w:cs="TH SarabunPSK" w:hint="cs"/>
          <w:sz w:val="28"/>
          <w:cs/>
        </w:rPr>
        <w:t xml:space="preserve">  </w:t>
      </w:r>
      <w:r w:rsidRPr="00A62F8A">
        <w:rPr>
          <w:rFonts w:ascii="TH SarabunPSK" w:hAnsi="TH SarabunPSK" w:cs="TH SarabunPSK"/>
          <w:sz w:val="28"/>
          <w:cs/>
        </w:rPr>
        <w:t xml:space="preserve"> </w:t>
      </w: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 w:hint="cs"/>
          <w:sz w:val="28"/>
          <w:cs/>
        </w:rPr>
        <w:t>ประธาน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 w:hint="cs"/>
          <w:sz w:val="28"/>
          <w:cs/>
        </w:rPr>
      </w:pPr>
      <w:r w:rsidRPr="00A62F8A">
        <w:rPr>
          <w:rFonts w:ascii="TH SarabunPSK" w:hAnsi="TH SarabunPSK" w:cs="TH SarabunPSK"/>
          <w:sz w:val="28"/>
        </w:rPr>
        <w:t xml:space="preserve">    5.3 </w:t>
      </w:r>
      <w:r w:rsidRPr="00A62F8A">
        <w:rPr>
          <w:rFonts w:ascii="TH SarabunPSK" w:hAnsi="TH SarabunPSK" w:cs="TH SarabunPSK"/>
          <w:sz w:val="28"/>
          <w:cs/>
        </w:rPr>
        <w:t>นา</w:t>
      </w:r>
      <w:r w:rsidRPr="00A62F8A">
        <w:rPr>
          <w:rFonts w:ascii="TH SarabunPSK" w:hAnsi="TH SarabunPSK" w:cs="TH SarabunPSK" w:hint="cs"/>
          <w:sz w:val="28"/>
          <w:cs/>
        </w:rPr>
        <w:t>ยอำนาจ   จันทะมี</w:t>
      </w: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/>
          <w:sz w:val="28"/>
        </w:rPr>
        <w:tab/>
      </w:r>
      <w:r w:rsidRPr="00A62F8A">
        <w:rPr>
          <w:rFonts w:ascii="TH SarabunPSK" w:hAnsi="TH SarabunPSK" w:cs="TH SarabunPSK" w:hint="cs"/>
          <w:sz w:val="28"/>
          <w:cs/>
        </w:rPr>
        <w:t>กรรมการ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  <w:cs/>
        </w:rPr>
      </w:pPr>
      <w:r w:rsidRPr="00A62F8A">
        <w:rPr>
          <w:rFonts w:ascii="TH SarabunPSK" w:hAnsi="TH SarabunPSK" w:cs="TH SarabunPSK"/>
          <w:sz w:val="28"/>
          <w:cs/>
        </w:rPr>
        <w:t xml:space="preserve">    5.4. นายสุทธิรักษ์   ภูตา</w:t>
      </w:r>
      <w:proofErr w:type="spellStart"/>
      <w:r w:rsidRPr="00A62F8A">
        <w:rPr>
          <w:rFonts w:ascii="TH SarabunPSK" w:hAnsi="TH SarabunPSK" w:cs="TH SarabunPSK"/>
          <w:sz w:val="28"/>
          <w:cs/>
        </w:rPr>
        <w:t>เพิส</w:t>
      </w:r>
      <w:proofErr w:type="spellEnd"/>
      <w:r w:rsidRPr="00A62F8A">
        <w:rPr>
          <w:rFonts w:ascii="TH SarabunPSK" w:hAnsi="TH SarabunPSK" w:cs="TH SarabunPSK" w:hint="cs"/>
          <w:sz w:val="28"/>
          <w:cs/>
        </w:rPr>
        <w:tab/>
      </w:r>
      <w:r w:rsidR="00A62F8A">
        <w:rPr>
          <w:rFonts w:ascii="TH SarabunPSK" w:hAnsi="TH SarabunPSK" w:cs="TH SarabunPSK" w:hint="cs"/>
          <w:sz w:val="28"/>
          <w:cs/>
        </w:rPr>
        <w:t xml:space="preserve">   </w:t>
      </w:r>
      <w:r w:rsidRPr="00A62F8A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683458" w:rsidRPr="00A62F8A" w:rsidRDefault="00683458" w:rsidP="00683458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18" w:color="auto"/>
        </w:pBdr>
        <w:ind w:firstLine="360"/>
        <w:rPr>
          <w:rFonts w:ascii="TH SarabunPSK" w:hAnsi="TH SarabunPSK" w:cs="TH SarabunPSK"/>
          <w:sz w:val="28"/>
        </w:rPr>
      </w:pPr>
      <w:r w:rsidRPr="00A62F8A">
        <w:rPr>
          <w:rFonts w:ascii="TH SarabunPSK" w:hAnsi="TH SarabunPSK" w:cs="TH SarabunPSK"/>
          <w:sz w:val="28"/>
          <w:cs/>
        </w:rPr>
        <w:t xml:space="preserve">    </w:t>
      </w:r>
    </w:p>
    <w:p w:rsidR="00405904" w:rsidRPr="00A62F8A" w:rsidRDefault="00405904">
      <w:pPr>
        <w:rPr>
          <w:rFonts w:hint="cs"/>
          <w:sz w:val="28"/>
        </w:rPr>
      </w:pPr>
    </w:p>
    <w:sectPr w:rsidR="00405904" w:rsidRPr="00A62F8A" w:rsidSect="00A62F8A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3458"/>
    <w:rsid w:val="00245ABD"/>
    <w:rsid w:val="00405904"/>
    <w:rsid w:val="00683458"/>
    <w:rsid w:val="006B219E"/>
    <w:rsid w:val="00A33892"/>
    <w:rsid w:val="00A62F8A"/>
    <w:rsid w:val="00CD46F3"/>
    <w:rsid w:val="00E8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2014-05-20T05:09:00Z</dcterms:created>
  <dcterms:modified xsi:type="dcterms:W3CDTF">2014-05-20T06:39:00Z</dcterms:modified>
</cp:coreProperties>
</file>